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00" w:rsidRDefault="00047C20">
      <w:pPr>
        <w:pStyle w:val="a4"/>
        <w:spacing w:line="259" w:lineRule="auto"/>
      </w:pPr>
      <w:r>
        <w:t>Аннотация к основной образовательной программе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 ООО)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учебный год</w:t>
      </w:r>
    </w:p>
    <w:p w:rsidR="006F4000" w:rsidRDefault="006F4000">
      <w:pPr>
        <w:pStyle w:val="a3"/>
        <w:ind w:left="0" w:firstLine="0"/>
        <w:rPr>
          <w:b/>
          <w:sz w:val="30"/>
        </w:rPr>
      </w:pPr>
    </w:p>
    <w:p w:rsidR="006F4000" w:rsidRDefault="00047C20">
      <w:pPr>
        <w:pStyle w:val="a3"/>
        <w:spacing w:before="256" w:line="252" w:lineRule="auto"/>
        <w:ind w:right="106" w:firstLine="708"/>
        <w:jc w:val="both"/>
      </w:pPr>
      <w:r>
        <w:t>Основная образовательная программа основного общего образования (ФГОС ООО)</w:t>
      </w:r>
      <w:r>
        <w:rPr>
          <w:spacing w:val="-57"/>
        </w:rPr>
        <w:t xml:space="preserve"> </w:t>
      </w:r>
      <w:r>
        <w:t>Муниципального бюджетного общеобразовательного учреждения «</w:t>
      </w:r>
      <w:proofErr w:type="spellStart"/>
      <w:r>
        <w:t>Баевская</w:t>
      </w:r>
      <w:proofErr w:type="spellEnd"/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 программа) представляет собой нормативный документ, регулирующий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 описание</w:t>
      </w:r>
      <w:r>
        <w:rPr>
          <w:spacing w:val="2"/>
        </w:rPr>
        <w:t xml:space="preserve"> </w:t>
      </w:r>
      <w:r>
        <w:t>условий.</w:t>
      </w:r>
    </w:p>
    <w:p w:rsidR="006F4000" w:rsidRDefault="00047C20">
      <w:pPr>
        <w:pStyle w:val="a3"/>
        <w:spacing w:line="252" w:lineRule="auto"/>
        <w:ind w:right="108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proofErr w:type="spellStart"/>
      <w:r>
        <w:t>МБОУ</w:t>
      </w:r>
      <w:proofErr w:type="gramStart"/>
      <w:r>
        <w:t>»Б</w:t>
      </w:r>
      <w:proofErr w:type="gramEnd"/>
      <w:r>
        <w:t>аевская</w:t>
      </w:r>
      <w:proofErr w:type="spellEnd"/>
      <w:r>
        <w:t xml:space="preserve"> СОШ» протокол №1 от 30.08.2023г.</w:t>
      </w:r>
      <w:r>
        <w:t>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МБОУ «</w:t>
      </w:r>
      <w:proofErr w:type="spellStart"/>
      <w:r>
        <w:t>Баевская</w:t>
      </w:r>
      <w:proofErr w:type="spellEnd"/>
      <w:r>
        <w:t xml:space="preserve"> СОШ» приказом №108-А от 30.08.2023г.</w:t>
      </w:r>
      <w:bookmarkStart w:id="0" w:name="_GoBack"/>
      <w:bookmarkEnd w:id="0"/>
      <w:r>
        <w:t>.</w:t>
      </w:r>
    </w:p>
    <w:p w:rsidR="006F4000" w:rsidRDefault="00047C20">
      <w:pPr>
        <w:ind w:left="81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классы).</w:t>
      </w:r>
    </w:p>
    <w:p w:rsidR="006F4000" w:rsidRDefault="00047C20">
      <w:pPr>
        <w:spacing w:before="14" w:line="252" w:lineRule="auto"/>
        <w:ind w:left="101" w:right="107" w:firstLine="708"/>
        <w:jc w:val="both"/>
        <w:rPr>
          <w:sz w:val="24"/>
        </w:rPr>
      </w:pPr>
      <w:r>
        <w:rPr>
          <w:b/>
          <w:sz w:val="24"/>
        </w:rPr>
        <w:t xml:space="preserve">Образовательная программа содержит три раздела: </w:t>
      </w:r>
      <w:r>
        <w:rPr>
          <w:sz w:val="24"/>
        </w:rPr>
        <w:t>целевой, содержательный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6F4000" w:rsidRDefault="00047C20">
      <w:pPr>
        <w:pStyle w:val="a3"/>
        <w:spacing w:line="252" w:lineRule="auto"/>
        <w:ind w:right="106" w:firstLine="708"/>
        <w:jc w:val="both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</w:t>
      </w:r>
      <w:r>
        <w:t>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Образовательной программы, конкретизированные 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ООО.</w:t>
      </w:r>
    </w:p>
    <w:p w:rsidR="006F4000" w:rsidRDefault="00047C20">
      <w:pPr>
        <w:pStyle w:val="a3"/>
        <w:spacing w:line="275" w:lineRule="exact"/>
        <w:ind w:left="810" w:firstLine="0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6F4000" w:rsidRDefault="00047C20">
      <w:pPr>
        <w:pStyle w:val="a5"/>
        <w:numPr>
          <w:ilvl w:val="0"/>
          <w:numId w:val="1"/>
        </w:numPr>
        <w:tabs>
          <w:tab w:val="left" w:pos="810"/>
          <w:tab w:val="left" w:pos="811"/>
        </w:tabs>
        <w:spacing w:before="15"/>
        <w:ind w:left="810" w:hanging="710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записку,</w:t>
      </w:r>
    </w:p>
    <w:p w:rsidR="006F4000" w:rsidRDefault="00047C20">
      <w:pPr>
        <w:pStyle w:val="a5"/>
        <w:numPr>
          <w:ilvl w:val="0"/>
          <w:numId w:val="1"/>
        </w:numPr>
        <w:tabs>
          <w:tab w:val="left" w:pos="730"/>
          <w:tab w:val="left" w:pos="731"/>
          <w:tab w:val="left" w:pos="3654"/>
          <w:tab w:val="left" w:pos="4790"/>
          <w:tab w:val="left" w:pos="6569"/>
          <w:tab w:val="left" w:pos="7735"/>
        </w:tabs>
        <w:spacing w:line="249" w:lineRule="auto"/>
        <w:ind w:left="101" w:right="107" w:firstLine="0"/>
        <w:rPr>
          <w:sz w:val="24"/>
        </w:rPr>
      </w:pPr>
      <w:r>
        <w:rPr>
          <w:sz w:val="24"/>
        </w:rPr>
        <w:t xml:space="preserve">планируемые  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предметные),</w:t>
      </w:r>
    </w:p>
    <w:p w:rsidR="006F4000" w:rsidRDefault="00047C20">
      <w:pPr>
        <w:pStyle w:val="a5"/>
        <w:numPr>
          <w:ilvl w:val="0"/>
          <w:numId w:val="1"/>
        </w:numPr>
        <w:tabs>
          <w:tab w:val="left" w:pos="730"/>
          <w:tab w:val="left" w:pos="731"/>
          <w:tab w:val="left" w:pos="1793"/>
          <w:tab w:val="left" w:pos="2763"/>
          <w:tab w:val="left" w:pos="4224"/>
          <w:tab w:val="left" w:pos="5854"/>
          <w:tab w:val="left" w:pos="7313"/>
          <w:tab w:val="left" w:pos="8488"/>
        </w:tabs>
        <w:spacing w:before="3" w:line="249" w:lineRule="auto"/>
        <w:ind w:left="101" w:right="110" w:firstLine="0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</w:t>
      </w:r>
      <w:proofErr w:type="gramEnd"/>
      <w:r>
        <w:rPr>
          <w:sz w:val="24"/>
        </w:rPr>
        <w:t>.</w:t>
      </w:r>
    </w:p>
    <w:p w:rsidR="006F4000" w:rsidRDefault="00047C20">
      <w:pPr>
        <w:tabs>
          <w:tab w:val="left" w:pos="2795"/>
          <w:tab w:val="left" w:pos="3736"/>
          <w:tab w:val="left" w:pos="5110"/>
          <w:tab w:val="left" w:pos="5979"/>
          <w:tab w:val="left" w:pos="7417"/>
          <w:tab w:val="left" w:pos="8702"/>
        </w:tabs>
        <w:spacing w:before="3" w:line="252" w:lineRule="auto"/>
        <w:ind w:left="101" w:right="109" w:firstLine="568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z w:val="24"/>
        </w:rPr>
        <w:tab/>
        <w:t>раздел</w:t>
      </w:r>
      <w:r>
        <w:rPr>
          <w:b/>
          <w:sz w:val="24"/>
        </w:rPr>
        <w:tab/>
      </w:r>
      <w:r>
        <w:rPr>
          <w:sz w:val="24"/>
        </w:rPr>
        <w:t>определяет</w:t>
      </w:r>
      <w:r>
        <w:rPr>
          <w:sz w:val="24"/>
        </w:rPr>
        <w:tab/>
        <w:t>общее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z w:val="24"/>
        </w:rPr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6F4000" w:rsidRDefault="00047C20">
      <w:pPr>
        <w:pStyle w:val="a5"/>
        <w:numPr>
          <w:ilvl w:val="1"/>
          <w:numId w:val="1"/>
        </w:numPr>
        <w:tabs>
          <w:tab w:val="left" w:pos="1452"/>
          <w:tab w:val="left" w:pos="1453"/>
        </w:tabs>
        <w:spacing w:before="0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</w:p>
    <w:p w:rsidR="006F4000" w:rsidRDefault="00047C20">
      <w:pPr>
        <w:pStyle w:val="a5"/>
        <w:numPr>
          <w:ilvl w:val="1"/>
          <w:numId w:val="1"/>
        </w:numPr>
        <w:tabs>
          <w:tab w:val="left" w:pos="1452"/>
          <w:tab w:val="left" w:pos="1453"/>
        </w:tabs>
        <w:spacing w:before="22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</w:p>
    <w:p w:rsidR="006F4000" w:rsidRDefault="00047C20">
      <w:pPr>
        <w:pStyle w:val="a5"/>
        <w:numPr>
          <w:ilvl w:val="1"/>
          <w:numId w:val="1"/>
        </w:numPr>
        <w:tabs>
          <w:tab w:val="left" w:pos="1512"/>
          <w:tab w:val="left" w:pos="1513"/>
        </w:tabs>
        <w:ind w:left="1512" w:hanging="421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6F4000" w:rsidRDefault="00047C20">
      <w:pPr>
        <w:spacing w:before="14"/>
        <w:ind w:left="810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6F4000" w:rsidRDefault="00047C20">
      <w:pPr>
        <w:pStyle w:val="a5"/>
        <w:numPr>
          <w:ilvl w:val="2"/>
          <w:numId w:val="1"/>
        </w:numPr>
        <w:tabs>
          <w:tab w:val="left" w:pos="1588"/>
          <w:tab w:val="left" w:pos="1589"/>
        </w:tabs>
        <w:spacing w:line="252" w:lineRule="auto"/>
        <w:ind w:right="110"/>
        <w:rPr>
          <w:sz w:val="24"/>
        </w:rPr>
      </w:pP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план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программы,</w:t>
      </w:r>
    </w:p>
    <w:p w:rsidR="006F4000" w:rsidRDefault="00047C20">
      <w:pPr>
        <w:pStyle w:val="a5"/>
        <w:numPr>
          <w:ilvl w:val="2"/>
          <w:numId w:val="1"/>
        </w:numPr>
        <w:tabs>
          <w:tab w:val="left" w:pos="1588"/>
          <w:tab w:val="left" w:pos="1589"/>
        </w:tabs>
        <w:spacing w:before="1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график,</w:t>
      </w:r>
    </w:p>
    <w:p w:rsidR="006F4000" w:rsidRDefault="00047C20">
      <w:pPr>
        <w:pStyle w:val="a5"/>
        <w:numPr>
          <w:ilvl w:val="2"/>
          <w:numId w:val="1"/>
        </w:numPr>
        <w:tabs>
          <w:tab w:val="left" w:pos="1648"/>
          <w:tab w:val="left" w:pos="1649"/>
        </w:tabs>
        <w:spacing w:before="12"/>
        <w:ind w:left="1648" w:hanging="421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6F4000" w:rsidRDefault="00047C20">
      <w:pPr>
        <w:pStyle w:val="a5"/>
        <w:numPr>
          <w:ilvl w:val="2"/>
          <w:numId w:val="1"/>
        </w:numPr>
        <w:tabs>
          <w:tab w:val="left" w:pos="1588"/>
          <w:tab w:val="left" w:pos="1589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6F4000" w:rsidRDefault="00047C20">
      <w:pPr>
        <w:pStyle w:val="a5"/>
        <w:numPr>
          <w:ilvl w:val="2"/>
          <w:numId w:val="1"/>
        </w:numPr>
        <w:tabs>
          <w:tab w:val="left" w:pos="1649"/>
        </w:tabs>
        <w:spacing w:line="252" w:lineRule="auto"/>
        <w:ind w:right="104"/>
        <w:jc w:val="both"/>
        <w:rPr>
          <w:sz w:val="24"/>
        </w:rPr>
      </w:pPr>
      <w:r>
        <w:tab/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образования.</w:t>
      </w:r>
    </w:p>
    <w:sectPr w:rsidR="006F400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325"/>
    <w:multiLevelType w:val="hybridMultilevel"/>
    <w:tmpl w:val="ABDCC7E6"/>
    <w:lvl w:ilvl="0" w:tplc="3C6A0BAE">
      <w:numFmt w:val="bullet"/>
      <w:lvlText w:val=""/>
      <w:lvlJc w:val="left"/>
      <w:pPr>
        <w:ind w:left="10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DA20B4">
      <w:numFmt w:val="bullet"/>
      <w:lvlText w:val="–"/>
      <w:lvlJc w:val="left"/>
      <w:pPr>
        <w:ind w:left="14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0E140C">
      <w:numFmt w:val="bullet"/>
      <w:lvlText w:val="–"/>
      <w:lvlJc w:val="left"/>
      <w:pPr>
        <w:ind w:left="15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10C51C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B35AF2B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DF4ABB2A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6" w:tplc="EC6A2C4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C7661B4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8" w:tplc="EBCEDC48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000"/>
    <w:rsid w:val="00047C20"/>
    <w:rsid w:val="006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20" w:right="316" w:hanging="10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15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20" w:right="316" w:hanging="10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15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2024-01-17T11:34:00Z</dcterms:created>
  <dcterms:modified xsi:type="dcterms:W3CDTF">2024-01-17T11:37:00Z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</Properties>
</file>