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1F" w:rsidRDefault="00C329DD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«Утверждено»</w:t>
      </w:r>
    </w:p>
    <w:p w:rsidR="0003781F" w:rsidRDefault="00C329DD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Директор МБОУ «Баевская  СОШ»</w:t>
      </w:r>
    </w:p>
    <w:p w:rsidR="0003781F" w:rsidRDefault="00C329DD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 /</w:t>
      </w:r>
      <w:proofErr w:type="spellStart"/>
      <w:r>
        <w:rPr>
          <w:rFonts w:ascii="Times New Roman" w:eastAsia="Times New Roman" w:hAnsi="Times New Roman" w:cs="Times New Roman"/>
          <w:sz w:val="24"/>
        </w:rPr>
        <w:t>М.А.Слугина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</w:p>
    <w:p w:rsidR="0003781F" w:rsidRDefault="00C329DD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 №108 от 31.08.2023г</w:t>
      </w:r>
    </w:p>
    <w:p w:rsidR="0003781F" w:rsidRDefault="0003781F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03781F" w:rsidRDefault="0003781F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03781F" w:rsidRDefault="00C329DD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Центр образования цифрового и гуманитарного профилей «Точка роста»</w:t>
      </w:r>
    </w:p>
    <w:p w:rsidR="0003781F" w:rsidRDefault="00C329DD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03781F" w:rsidRDefault="00C329DD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«Баевская средняя общеобразовательная школа»</w:t>
      </w:r>
    </w:p>
    <w:p w:rsidR="0003781F" w:rsidRDefault="00C329DD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Ардатовского муниципального района РМ</w:t>
      </w:r>
    </w:p>
    <w:p w:rsidR="0003781F" w:rsidRDefault="0003781F">
      <w:pPr>
        <w:rPr>
          <w:rFonts w:ascii="Times New Roman" w:eastAsia="Times New Roman" w:hAnsi="Times New Roman" w:cs="Times New Roman"/>
          <w:sz w:val="28"/>
        </w:rPr>
      </w:pPr>
    </w:p>
    <w:p w:rsidR="0003781F" w:rsidRDefault="0003781F">
      <w:pPr>
        <w:rPr>
          <w:rFonts w:ascii="Times New Roman" w:eastAsia="Times New Roman" w:hAnsi="Times New Roman" w:cs="Times New Roman"/>
          <w:sz w:val="28"/>
        </w:rPr>
      </w:pPr>
    </w:p>
    <w:p w:rsidR="0003781F" w:rsidRDefault="0003781F">
      <w:pPr>
        <w:rPr>
          <w:rFonts w:ascii="Times New Roman" w:eastAsia="Times New Roman" w:hAnsi="Times New Roman" w:cs="Times New Roman"/>
          <w:sz w:val="28"/>
        </w:rPr>
      </w:pPr>
    </w:p>
    <w:p w:rsidR="0003781F" w:rsidRDefault="00C329D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</w:t>
      </w:r>
    </w:p>
    <w:p w:rsidR="0003781F" w:rsidRDefault="00C329D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дополнительного образования   </w:t>
      </w:r>
      <w:r>
        <w:rPr>
          <w:rFonts w:ascii="Times New Roman" w:eastAsia="Times New Roman" w:hAnsi="Times New Roman" w:cs="Times New Roman"/>
          <w:sz w:val="32"/>
        </w:rPr>
        <w:t>«Шахматы»</w:t>
      </w:r>
    </w:p>
    <w:p w:rsidR="0003781F" w:rsidRDefault="00C329DD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направление</w:t>
      </w:r>
    </w:p>
    <w:p w:rsidR="0003781F" w:rsidRDefault="00C329D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2023– 2024 учебные годы</w:t>
      </w:r>
    </w:p>
    <w:p w:rsidR="0003781F" w:rsidRDefault="0003781F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3781F" w:rsidRDefault="0003781F">
      <w:pPr>
        <w:rPr>
          <w:rFonts w:ascii="Times New Roman" w:eastAsia="Times New Roman" w:hAnsi="Times New Roman" w:cs="Times New Roman"/>
          <w:sz w:val="28"/>
        </w:rPr>
      </w:pPr>
    </w:p>
    <w:p w:rsidR="0003781F" w:rsidRDefault="0003781F">
      <w:pPr>
        <w:rPr>
          <w:rFonts w:ascii="Calibri" w:eastAsia="Calibri" w:hAnsi="Calibri" w:cs="Calibri"/>
        </w:rPr>
      </w:pPr>
    </w:p>
    <w:p w:rsidR="0003781F" w:rsidRDefault="0003781F">
      <w:pPr>
        <w:rPr>
          <w:rFonts w:ascii="Calibri" w:eastAsia="Calibri" w:hAnsi="Calibri" w:cs="Calibri"/>
        </w:rPr>
      </w:pPr>
    </w:p>
    <w:p w:rsidR="0003781F" w:rsidRDefault="0003781F">
      <w:pPr>
        <w:rPr>
          <w:rFonts w:ascii="Calibri" w:eastAsia="Calibri" w:hAnsi="Calibri" w:cs="Calibri"/>
        </w:rPr>
      </w:pPr>
    </w:p>
    <w:p w:rsidR="0003781F" w:rsidRDefault="0003781F">
      <w:pPr>
        <w:rPr>
          <w:rFonts w:ascii="Calibri" w:eastAsia="Calibri" w:hAnsi="Calibri" w:cs="Calibri"/>
        </w:rPr>
      </w:pPr>
    </w:p>
    <w:p w:rsidR="0003781F" w:rsidRDefault="0003781F">
      <w:pPr>
        <w:rPr>
          <w:rFonts w:ascii="Calibri" w:eastAsia="Calibri" w:hAnsi="Calibri" w:cs="Calibri"/>
        </w:rPr>
      </w:pPr>
    </w:p>
    <w:p w:rsidR="0003781F" w:rsidRDefault="0003781F">
      <w:pPr>
        <w:rPr>
          <w:rFonts w:ascii="Calibri" w:eastAsia="Calibri" w:hAnsi="Calibri" w:cs="Calibri"/>
        </w:rPr>
      </w:pPr>
    </w:p>
    <w:p w:rsidR="0003781F" w:rsidRDefault="0003781F">
      <w:pPr>
        <w:rPr>
          <w:rFonts w:ascii="Calibri" w:eastAsia="Calibri" w:hAnsi="Calibri" w:cs="Calibri"/>
        </w:rPr>
      </w:pPr>
    </w:p>
    <w:p w:rsidR="0003781F" w:rsidRDefault="0003781F">
      <w:pPr>
        <w:rPr>
          <w:rFonts w:ascii="Calibri" w:eastAsia="Calibri" w:hAnsi="Calibri" w:cs="Calibri"/>
        </w:rPr>
      </w:pPr>
    </w:p>
    <w:p w:rsidR="0003781F" w:rsidRDefault="00C329DD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Пояснительная записка</w:t>
      </w:r>
    </w:p>
    <w:p w:rsidR="0003781F" w:rsidRDefault="0003781F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Массовая практика использования шахмат в отечественной школе, анализ опыта работы педагогов и тренеров подтвердили во многом уникальные возможности этого вида спорта для обучения, развития и воспитания детей. Этот вид деятельности позволяет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разного возраста развивать творческие качества личности, познавательную активность, самостоятельность в принятии оптимальных решений в самых различных ситуациях, требующих повышенного внимания, изобретательности в оценке разнообразных факторов, ответственности, высокой культуры и дисциплины мыслительной деятельности. Отличаясь доступностью, простотой и привлекательностью, шахматы вносят весомый вклад во всестороннее гармоничное развитие человека, независимо от его возраста и профессии.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Дополнительная общеобразовательная общеразвивающая программа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обучения по шахматам (далее – Программа) относится к физкультурн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спортивному направлению, является модифицированной с общекультурным уровнем усвоения материала. В процессе занятий шахматами школьники приобретают спортивные качества и выдержку, развивают свои творческие способности и фантазию, учатся анализировать, планировать, осуществлять на шахматной доске позиционные маневры и красивые комбинации. 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Новизна данной Программы опирается на понимание важности работы по развитию логического мышления у детей школьного возраста, их морально-волевых и нравственных качеств. Педагог вводит в учебный процесс новые игровые и оздоровительные методики преподавания, современные формы подведения итогов реализации программного материала.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Актуальность Программы базируется на анализе детского и родительского спроса на занятия этим видом спорта, а также на возможности педагогического потенциала образовательного учреждения. Педагогическая целесообразность Программы заключается в том, что она органично вписывается в единое образовательное поле развития детей младшего и среднего школьного возраста. Занятия этим видом спорта являются важным и неотъемлемым компонентом, способствующим формированию будущего грамотного, высокообразованного молодого человека.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Данная Программа предназначена для обучения учащихся шахматам в Центре образования цифрового и гуманитарного профилей «Точка роста» (далее – Центр). Занятия проводятся с привлечением разновозрастных детей младшего  школьного возраста. Программа рассчитана на два года и является единой, учитывая подготовленность обучающихся, для всех трёх групп подготовки. Цель Программы: Целью Программы является создание условий для гармоничного развития детей школьного возраста с последующим обучением их игре в шахматы, вплоть до участия их в различных соревнованиях с выполнением нормы спортивных разрядов. Задачи Программы: Задачи Программы подразделяются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общие, образовательные, оздоровительные и воспитательные.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Общие задачи направлены на: - массовое вовлечение </w:t>
      </w:r>
      <w:r>
        <w:rPr>
          <w:rFonts w:ascii="Times New Roman" w:eastAsia="Times New Roman" w:hAnsi="Times New Roman" w:cs="Times New Roman"/>
          <w:sz w:val="24"/>
        </w:rPr>
        <w:lastRenderedPageBreak/>
        <w:t>детей школьного возраста в шахматную игру; - приобщение детей школьного возраста к шахматной культуре; - приобретение новых знаний, формирование умений и навыков игры в шахматы; - выявление, развитие и поддержка одарённых детей в области шахмат, привлечение обучающихся, проявляющих повышенный интерес и способности к занятиям шахматами, к участию в соревнованиях.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Образовательные задачи способствуют: - приобретению знаний из истории развития шахмат; - постижению основ шахматной игры, получению знаний о возможностях шахматных фигур, особенностях их взаимодействия;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овладению приёмами «</w:t>
      </w:r>
      <w:proofErr w:type="spellStart"/>
      <w:r>
        <w:rPr>
          <w:rFonts w:ascii="Times New Roman" w:eastAsia="Times New Roman" w:hAnsi="Times New Roman" w:cs="Times New Roman"/>
          <w:sz w:val="24"/>
        </w:rPr>
        <w:t>матования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одинокого короля различными фигурами, способами записи шахматной партии, тактическими приёмами в типовых положениях; - освоению принципов игры в дебюте, миттельшпиле и эндшпиле; - изучению приёмов и методов шахматной борьбы с учётом возрастных особенностей, индивидуальных и физиологических возможностей школьников. Оздоровительные задачи направлены на формирование: - представлений об интеллектуальной культуре вообще и о культуре шахмат, в частности; - первоначальных умений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интеллектуальных и эмоциональных проявлений. Воспитательные задачи способствуют: - приобщению детей к самостоятельным занятиям интеллектуальными играми и использованию их в свободное время; - воспитанию положительных качеств личности, норм коллективного взаимодействия и сотрудничества в учебной и соревновательной деятельности; - формированию у детей устойчивой мотивации к интеллектуальным занятиям. Планируемые результаты 1 года обучения: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Личностные результаты: - наличие мотивации к творческому труду, работе на результат, бережному отношению к материальным и духовным ценностям; - наличие навыков сотрудничества </w:t>
      </w:r>
      <w:proofErr w:type="gramStart"/>
      <w:r>
        <w:rPr>
          <w:rFonts w:ascii="Times New Roman" w:eastAsia="Times New Roman" w:hAnsi="Times New Roman" w:cs="Times New Roman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результаты: - овладение способностью принимать и сохранять цели и задачи учебной деятельности, поиска средств её осуществления; - освоение способов решения проблем творческого и поискового характера; - уметь планировать, контролировать и оценивать учебные действия в соответствии с поставленной задачей и условиями её реализации; - уметь понимать причины успеха/неуспеха учебной деятельности и способности конструктивно действовать даже в ситуациях неуспеха;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- готовность слушать собеседника и вести диалог; - определять общие цели и путей её достижения; - уметь договариваться о распределении функций и ролей в совместной деятельности; 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Предметные результаты: - знать шахматные термины: белое и чёрное поле, горизонталь, вертикаль, диагональ, центр.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Правильно определять и называть белые, чёрные шахматные фигуры; - правильно расставлять фигуры перед игрой; - сравнивать, находить общее и различие; - уметь ориентироваться на шахматной доске; - понимать информацию, представленную в виде текста, рисунков, схем; - знать названия шахматных фигур: ладья, слон, ферзь, конь, пешка.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Шах, мат, пат, ничья, мат в один ход, длинная и короткая рокировка и её правила; 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Планируемые результаты 2 года обучения: 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Личностные результаты: - развитие этических чувств, доброжелательности и эмоционально-нравственной отзывчивости, понимания и сопереживания чувствам других людей; - формирование эстетических потребностей, ценностей и чувств; 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результаты: - определять наиболее эффективные способы достижения результата; - овладеть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рассуждений; - готовность признавать возможность существования различных точек зрения и права каждого иметь свою точку зрения и оценку событий; - осуществлять взаимный контроль в совместной деятельности, адекватно оценивать собственное поведение и поведение окружающих. </w:t>
      </w:r>
      <w:proofErr w:type="gramEnd"/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Предметные результаты: - 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пешки, принципы игры в дебюте; </w:t>
      </w:r>
      <w:proofErr w:type="gramStart"/>
      <w:r>
        <w:rPr>
          <w:rFonts w:ascii="Times New Roman" w:eastAsia="Times New Roman" w:hAnsi="Times New Roman" w:cs="Times New Roman"/>
          <w:sz w:val="24"/>
        </w:rPr>
        <w:t>-о</w:t>
      </w:r>
      <w:proofErr w:type="gramEnd"/>
      <w:r>
        <w:rPr>
          <w:rFonts w:ascii="Times New Roman" w:eastAsia="Times New Roman" w:hAnsi="Times New Roman" w:cs="Times New Roman"/>
          <w:sz w:val="24"/>
        </w:rPr>
        <w:t>сновные тактические приемы; что означают термины: дебют, миттельшпиль, эндшпиль, темп, оппозиция, ключевые поля; - грамотно располагать шахматные фигуры в дебюте; находить несложные тактические удары и проводить комбинации; точно разыгрывать простейшие окончания.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Учебно-тематический план</w:t>
      </w:r>
      <w:r w:rsidR="00AE6D89">
        <w:rPr>
          <w:rFonts w:ascii="Times New Roman" w:eastAsia="Times New Roman" w:hAnsi="Times New Roman" w:cs="Times New Roman"/>
          <w:sz w:val="24"/>
        </w:rPr>
        <w:t xml:space="preserve"> для 4 класса.</w:t>
      </w:r>
      <w:bookmarkStart w:id="0" w:name="_GoBack"/>
      <w:bookmarkEnd w:id="0"/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</w:t>
      </w:r>
      <w:r w:rsidR="00AE6D89">
        <w:rPr>
          <w:rFonts w:ascii="Times New Roman" w:eastAsia="Times New Roman" w:hAnsi="Times New Roman" w:cs="Times New Roman"/>
          <w:sz w:val="24"/>
        </w:rPr>
        <w:t xml:space="preserve"> </w:t>
      </w:r>
    </w:p>
    <w:p w:rsidR="0003781F" w:rsidRDefault="0003781F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5568"/>
        <w:gridCol w:w="950"/>
        <w:gridCol w:w="1091"/>
        <w:gridCol w:w="1189"/>
      </w:tblGrid>
      <w:tr w:rsidR="0003781F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темы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03781F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Модуль: Физкультура и спорт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781F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Модуль: Исторический обзор развития</w:t>
            </w: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шахмат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781F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Модуль: Правила вида спорта «шахматы»</w:t>
            </w: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 организация соревнований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781F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  <w:p w:rsidR="0003781F" w:rsidRDefault="000378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  <w:p w:rsidR="0003781F" w:rsidRDefault="0003781F">
            <w:pPr>
              <w:spacing w:after="0"/>
              <w:jc w:val="both"/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Общие положения. Правила шахматной игры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 проведения соревнований.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Турнирная дисциплина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санкции к спортсменам.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Антидопинговое обеспечение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Требования к участникам соревнований.</w:t>
            </w: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проведения соревнований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037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03781F">
            <w:pPr>
              <w:spacing w:after="0"/>
              <w:jc w:val="center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037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03781F">
            <w:pPr>
              <w:spacing w:after="0"/>
              <w:jc w:val="center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0378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03781F">
            <w:pPr>
              <w:spacing w:after="0"/>
              <w:jc w:val="both"/>
            </w:pPr>
          </w:p>
        </w:tc>
      </w:tr>
      <w:tr w:rsidR="0003781F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Модуль: Основные понятия в шахматах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03781F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4.2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4.3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4.4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4.5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4.6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4.7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4.8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4.9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4.10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4.12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4.13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4.14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4.15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4.16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4.17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4.18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4.19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4.20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4.21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4.22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4.23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4.24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4.25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4.26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4.27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4.28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4.29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4.30</w:t>
            </w:r>
          </w:p>
          <w:p w:rsidR="0003781F" w:rsidRDefault="0003781F">
            <w:pPr>
              <w:spacing w:after="0"/>
              <w:jc w:val="both"/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Правила поведения во время игры.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Шахматная доска. Фигуры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Ход ладьи.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 слона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 коня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 ферзя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 коня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 пешки. Правило: взятие на проходе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 короля. Защита короля.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Значимость и ценность фигур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Превращение пешек.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Шахматная нотация, запись партии.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Рокировка в короткую и длинную стороны. Условия рокировки.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 тяжелыми фигурами: Мат одинокому королю двумя ладьями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 одинокому королю ферзей и ладьей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 одинокому королю королем и ферзей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 одинокому королю двумя ферзями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 одинокому королю королем и ладьей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Пат: ничья Вечный шах: ничья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Нападения и защита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Теоретические ничейные позиции.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большого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материального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перевеса.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начинать партию. Итальянская партия.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Пешечные окончания. Правило квадрата.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Король и крайняя (ладейная) пешка против одинокого короля.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Король и не крайняя пешка против короля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Тактические и геометрические приемы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Связка. Как организовать связку, как избавиться от связки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о дебютах. Открытые дебюты.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о дебютах. Закрытые дебюты.</w:t>
            </w: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о дебютах. Полуоткрытые дебюты.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037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781F" w:rsidRDefault="0003781F">
            <w:pPr>
              <w:spacing w:after="0"/>
              <w:jc w:val="center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03781F">
            <w:pPr>
              <w:spacing w:after="0"/>
              <w:jc w:val="center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037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781F" w:rsidRDefault="0003781F">
            <w:pPr>
              <w:spacing w:after="0"/>
              <w:jc w:val="center"/>
            </w:pPr>
          </w:p>
        </w:tc>
      </w:tr>
    </w:tbl>
    <w:p w:rsidR="0003781F" w:rsidRDefault="0003781F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Содержание Программы</w:t>
      </w:r>
    </w:p>
    <w:p w:rsidR="0003781F" w:rsidRDefault="0003781F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1.Модуль: Физическая культура и спорт в Российской Федерации.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 Понятие и значение физической культуры и спорта для организации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здорового образа жизни населения страны. Шахматы, как вид спорта.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Всероссийские соревнования школьных команд «Белая ладья».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Спортивные разряды по шахматам.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2.Модуль: Исторический обзор развития шахмат.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Происхождение шахмат. Легенда о радже и мудреце. Распространение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шахмат на Востоке.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Развитие шашек в Европе, России, в Омской области, в Омском районе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Омской области.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Модуль: Правила вида спорта «шахматы» и организация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соревнований.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Общие положения. Правила шахматной игры.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Система проведения соревнований. Турнирная дисциплина.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 Спортивные санкции к спортсменам. Антидопинговое обеспечение.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3.4.Требования к участникам соревнований.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3.5. Правила проведения соревнований.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Модуль: Основные понятия в шахматах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 Правила поведения во время игры. Шахматная доска. Фигуры.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 Ход ладьи.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4.3. Ход слона.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4.4. Ход коня.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4.5. Ход ферзя.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4.6. Ход коня.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4.7. Ход пешки. Правило: взятие на проходе.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4.8. Ход короля. Защита короля.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4.9. Значимость и ценность фигур.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4.10. Превращение пешек.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4.11. Шахматная нотация, запись партии.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4.12. Рокировка в короткую и длинную стороны. Условия рокировки.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4.13. Мат тяжелыми фигурами. Мат одинокому королю двумя ладьями.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4.14. Мат одинокому королю ферзей и ладьей.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4.15. Мат одинокому королю ферзей и королем.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4.16. Мат одинокому королю двумя ферзями.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4.17. Мат одинокому королю ладьей и королем.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4.18. Пат: ничья.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4.19. Вечный шах: ничья.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4.20. Нападение и защита.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4.21. Теоретические ничейные позиции. Использование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большого</w:t>
      </w:r>
      <w:proofErr w:type="gramEnd"/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материального перевеса.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4.22. Как начинать партию. Итальянская партия.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4.23. Пешечные окончания. Правило квадрата.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4.24. Король и крайняя (ладейная) пешка против короля.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4.25. Король и не крайняя пешка против короля.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4.26. Тактические и геометрические приемы.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4.27. Связка.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4.28. Как организовать связку, как избавиться от связки.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4.29. Понятие о дебюте. Открытые дебюты.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4.30. Понятие о дебютах. Закрытые дебюты.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4.31. Понятие о дебютах. Полуоткрытые дебюты.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Модуль: Учебные турниры, конкурсы, решение шахматных задач,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сеансы одновременной игры.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 Решение шахматных задач.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 Конкурсы.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 Учебные внутригрупповые турниры.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 Сеансы одновременной игры.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Модуль: Классификационные турниры.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 классификационных соревнований. Запись партии, их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последующий разбор с педагогом.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Модуль: Спортивный режим и физическая подготовка шахматиста.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Требования к режиму шахматиста. Режим во время соревнований.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Врачебный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физической подготовкой шахматиста.</w:t>
      </w:r>
    </w:p>
    <w:p w:rsidR="0003781F" w:rsidRDefault="0003781F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</w:t>
      </w:r>
    </w:p>
    <w:p w:rsidR="0003781F" w:rsidRDefault="0003781F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3781F" w:rsidRDefault="0003781F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3781F" w:rsidRDefault="0003781F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3781F" w:rsidRDefault="0003781F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3781F" w:rsidRDefault="00C329DD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Учебно-тематический план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для групп второго года обучения </w:t>
      </w:r>
    </w:p>
    <w:p w:rsidR="0003781F" w:rsidRDefault="0003781F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4735"/>
        <w:gridCol w:w="1267"/>
        <w:gridCol w:w="1514"/>
        <w:gridCol w:w="1189"/>
      </w:tblGrid>
      <w:tr w:rsidR="0003781F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темы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03781F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Модуль: Физическая культура и спорт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781F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Модуль: Исторический обзор развития шахмат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3781F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3.4</w:t>
            </w: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3.5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Модуль: Правила вида спорта «шахматы» и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соревнований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Сущность и цели игры в шахматы.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Завершение партии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Шахматные часы, нарушения.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ходов. Ничья.</w:t>
            </w: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Поведение игроков. Роль арбитра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03781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03781F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4.2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4.3.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4.4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4.5</w:t>
            </w: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4.6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Модуль: Дебют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 разыграть дебют. Основные цели дебюта.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фигур – основной принцип игры в дебюте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Десять правил игры в дебюте для начинающих.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Мобилизация фигур. Борьба за центр.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Безопасность короля.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Стратегические идеи итальянской партии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Три группы дебютов: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открытые: 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… е5;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полузакрытые: 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… (не е5);</w:t>
            </w: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закрытые: d4 ...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Кf3, f4, в4.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03781F">
            <w:pPr>
              <w:spacing w:after="0"/>
              <w:jc w:val="both"/>
            </w:pPr>
          </w:p>
        </w:tc>
      </w:tr>
      <w:tr w:rsidR="0003781F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  <w:p w:rsidR="0003781F" w:rsidRDefault="000378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  <w:p w:rsidR="0003781F" w:rsidRDefault="000378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5.3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5.4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5.5</w:t>
            </w:r>
          </w:p>
          <w:p w:rsidR="0003781F" w:rsidRDefault="000378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5.6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Модуль: Миттельшпиль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Понятие о тактике, комбинации. Основные тактические приемы: связка,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полусвязка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тактические приемы: двойной удар -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«вилка», двойной шах.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Вскрытое нападение, вскрытый шах.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Отвлечение, завлечение.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Принципы реализации материального преимущества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Простейшие принципы разыгрывания середины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партии: целесообразное развитие фигур,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мобилизация сил, определение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ближайшей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</w:p>
          <w:p w:rsidR="0003781F" w:rsidRDefault="00C329DD">
            <w:pPr>
              <w:spacing w:after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последующей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задач.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0378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0378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0378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03781F">
            <w:pPr>
              <w:spacing w:after="0"/>
              <w:jc w:val="both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0378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0378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0378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0378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0378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0378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3781F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6.2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6.3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6.4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6.5</w:t>
            </w: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6.6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Модуль: Эндшпиль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эндшпиля. Роль короля в эндшпиле.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одинокого короля.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Пешечные окончания.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Оппозиция, цугцванг, правило квадрата.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Король и пешка против короля.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Ферзь против пешки. Ладья против пешки.</w:t>
            </w: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Переход из миттельшпиля в эндшпиль.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03781F">
            <w:pPr>
              <w:spacing w:after="0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3781F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7.2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7.3</w:t>
            </w: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7.4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Модуль: Учебные турниры, конкурсы, решение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шахматных задач, сеансы одновременной игры.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шахматных задач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Конкурсы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Учебные внутригрупповые турниры</w:t>
            </w: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Сеансы одновременной игры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03781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</w:tr>
      <w:tr w:rsidR="0003781F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Модуль: Классификационные турниры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03781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3781F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Модуль: Спортивный режим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gramEnd"/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шахматиста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03781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03781F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Модуль: Отечественная и зарубежная</w:t>
            </w: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шахматная литература.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03781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03781F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03781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03781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03781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03781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03781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3781F" w:rsidRDefault="0003781F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Содержание Программы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1.Модуль: Физическая культура и спорт в Российской Федерации.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Понятие и значение физической культуры и спорта для организации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 Модуль: Исторический обзор развития шахмат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Происхождение шахмат. Распространение шахмат на Востоке. Чатуранга и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шантрадж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Табия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Мансуба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«Мат </w:t>
      </w:r>
      <w:proofErr w:type="spellStart"/>
      <w:r>
        <w:rPr>
          <w:rFonts w:ascii="Times New Roman" w:eastAsia="Times New Roman" w:hAnsi="Times New Roman" w:cs="Times New Roman"/>
          <w:sz w:val="24"/>
        </w:rPr>
        <w:t>Диларам</w:t>
      </w:r>
      <w:proofErr w:type="spellEnd"/>
      <w:r>
        <w:rPr>
          <w:rFonts w:ascii="Times New Roman" w:eastAsia="Times New Roman" w:hAnsi="Times New Roman" w:cs="Times New Roman"/>
          <w:sz w:val="24"/>
        </w:rPr>
        <w:t>», как типичная задача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средневекового Востока.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Модуль: Правила вида спорта «шахматы» и организация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соревнований.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Сущность и цели игры в шахматы.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Завершение партии.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 Шахматные часы, нарушения.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 Запись ходов ничья.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3.5. Поведение игроков. Роль арбитра.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Модуль: Дебют.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 Как разыгрывать дебют. Основные цели дебюта.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 Развитие фигур – основной принцип игры в дебюте.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4.3. Десять правил игры в дебюте для начинающих.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4.4. Мобилизация фигур. Борьба за центр. Безопасность короля.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4.5. Стратегические идеи итальянской партии.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4.6. Три группы дебютов: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Открытые 1 е</w:t>
      </w:r>
      <w:proofErr w:type="gramStart"/>
      <w:r>
        <w:rPr>
          <w:rFonts w:ascii="Times New Roman" w:eastAsia="Times New Roman" w:hAnsi="Times New Roman" w:cs="Times New Roman"/>
          <w:sz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…е5 (итальянская партия, русская партия, испанская партия,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защита 2-х коней, гамбит Эванса и др.);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Полузакрытые 1 е</w:t>
      </w:r>
      <w:proofErr w:type="gramStart"/>
      <w:r>
        <w:rPr>
          <w:rFonts w:ascii="Times New Roman" w:eastAsia="Times New Roman" w:hAnsi="Times New Roman" w:cs="Times New Roman"/>
          <w:sz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 (не е5), а другие ходы (защита </w:t>
      </w:r>
      <w:proofErr w:type="spellStart"/>
      <w:r>
        <w:rPr>
          <w:rFonts w:ascii="Times New Roman" w:eastAsia="Times New Roman" w:hAnsi="Times New Roman" w:cs="Times New Roman"/>
          <w:sz w:val="24"/>
        </w:rPr>
        <w:t>Каро</w:t>
      </w:r>
      <w:proofErr w:type="spellEnd"/>
      <w:r>
        <w:rPr>
          <w:rFonts w:ascii="Times New Roman" w:eastAsia="Times New Roman" w:hAnsi="Times New Roman" w:cs="Times New Roman"/>
          <w:sz w:val="24"/>
        </w:rPr>
        <w:t>-Канн, защита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Алехина, дебют </w:t>
      </w:r>
      <w:proofErr w:type="spellStart"/>
      <w:r>
        <w:rPr>
          <w:rFonts w:ascii="Times New Roman" w:eastAsia="Times New Roman" w:hAnsi="Times New Roman" w:cs="Times New Roman"/>
          <w:sz w:val="24"/>
        </w:rPr>
        <w:t>Нимцовича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Сицилианская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защита и др.);</w:t>
      </w:r>
      <w:proofErr w:type="gramEnd"/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Закрытые 1 d4 … , с</w:t>
      </w:r>
      <w:proofErr w:type="gramStart"/>
      <w:r>
        <w:rPr>
          <w:rFonts w:ascii="Times New Roman" w:eastAsia="Times New Roman" w:hAnsi="Times New Roman" w:cs="Times New Roman"/>
          <w:sz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</w:rPr>
        <w:t>, Кf3, f4, в4 (Славянская защита, принятый ферзевой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гамбит, защита </w:t>
      </w:r>
      <w:proofErr w:type="spellStart"/>
      <w:r>
        <w:rPr>
          <w:rFonts w:ascii="Times New Roman" w:eastAsia="Times New Roman" w:hAnsi="Times New Roman" w:cs="Times New Roman"/>
          <w:sz w:val="24"/>
        </w:rPr>
        <w:t>Грюнфельда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др.)</w:t>
      </w:r>
    </w:p>
    <w:p w:rsidR="0003781F" w:rsidRDefault="0003781F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Модуль: Миттельшпиль.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 Понятие о тактике, комбинации. Основные тактические приемы: связка,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полусвязка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5.2. Двойной удар, «вилка», двойной шах.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 Вскрытое нападение, вскрытый шах.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 Отвлечение, завлечение.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5.5. Принципы реализации материального преимущества. 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5.6. Простейшие принципы разыгрывания середины партии: </w:t>
      </w:r>
      <w:proofErr w:type="gramStart"/>
      <w:r>
        <w:rPr>
          <w:rFonts w:ascii="Times New Roman" w:eastAsia="Times New Roman" w:hAnsi="Times New Roman" w:cs="Times New Roman"/>
          <w:sz w:val="24"/>
        </w:rPr>
        <w:t>целесообразное</w:t>
      </w:r>
      <w:proofErr w:type="gramEnd"/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фигур, мобилизация сил, определение ближайшей и последующей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Модуль: Эндшпиль.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 Определение эндшпиля. Роль короля в эндшпиле. «</w:t>
      </w:r>
      <w:proofErr w:type="spellStart"/>
      <w:r>
        <w:rPr>
          <w:rFonts w:ascii="Times New Roman" w:eastAsia="Times New Roman" w:hAnsi="Times New Roman" w:cs="Times New Roman"/>
          <w:sz w:val="24"/>
        </w:rPr>
        <w:t>Матование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одинокого короля.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6.2. Пешечные окончания.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6.3. Оппозиция, цугцванг, правило квадрата.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 Король и пешка против короля.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6.5. Ферзь против пешки. Ладья против пешки.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6.6. Переход из миттельшпиля в эндшпиль.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</w:rPr>
        <w:t>Модуль</w:t>
      </w:r>
      <w:proofErr w:type="gramStart"/>
      <w:r>
        <w:rPr>
          <w:rFonts w:ascii="Times New Roman" w:eastAsia="Times New Roman" w:hAnsi="Times New Roman" w:cs="Times New Roman"/>
          <w:sz w:val="24"/>
        </w:rPr>
        <w:t>:У</w:t>
      </w:r>
      <w:proofErr w:type="gramEnd"/>
      <w:r>
        <w:rPr>
          <w:rFonts w:ascii="Times New Roman" w:eastAsia="Times New Roman" w:hAnsi="Times New Roman" w:cs="Times New Roman"/>
          <w:sz w:val="24"/>
        </w:rPr>
        <w:t>чебные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турниры, конкурсы, решение шахматных задач,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сеансы одновременной игры.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7.1. Решение шахматных задач.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7.2. Проведение сеансов одновременной игры.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7.3. Проведение соревнований.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Модуль: Классификационные турниры.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 классификационных соревнований. Запись партий, их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последующий разбор с педагогом.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Модуль: Спортивный режим и физическая подготовка шахматиста.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Требования к режиму шахматиста. Режим во время соревнований.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Врачебный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физической подготовкой шахматиста.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Модуль: Отечественная и зарубежная литература.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Краткий обзор современной литературы и зарубежной литературы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(периодика и специальные издания, тематические серии).</w:t>
      </w:r>
    </w:p>
    <w:p w:rsidR="0003781F" w:rsidRDefault="00C329D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Контрольно-оценочные средства</w:t>
      </w:r>
    </w:p>
    <w:p w:rsidR="0003781F" w:rsidRDefault="00C329D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всех юных шахматистов весьма важным стимулом являются соревнования. Они же служат одним из лучших средств контроля качества учебно-тренировочных занятий. Школьники, в зависимости от своей  квалификации, участвуют в соревнованиях шахматистов различных разрядов, первенствах школы, района, области. При этом разница в силе партнера не должна превышать два спортивных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разряда</w:t>
      </w:r>
      <w:proofErr w:type="gramStart"/>
      <w:r>
        <w:rPr>
          <w:rFonts w:ascii="Times New Roman" w:eastAsia="Times New Roman" w:hAnsi="Times New Roman" w:cs="Times New Roman"/>
          <w:sz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</w:rPr>
        <w:t>сновополагающими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критериями эффективности реализации Программы с точки зрения компетентного подхода является степень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компетентностей.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Для отслеживания (диагностики) успешности овладения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Программой используются следующие методы отслеживания результативности: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педагогическое наблюдение;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педагогический анализ результатов анкетирования, тестирования, опросов,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диагностических заданий, участия воспитанников в мероприятиях (конкурсах, турнирах, соревнованиях), активности обучающихся на занятиях;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мониторинг (контрольные задания и тесты, </w:t>
      </w:r>
      <w:proofErr w:type="spellStart"/>
      <w:r>
        <w:rPr>
          <w:rFonts w:ascii="Times New Roman" w:eastAsia="Times New Roman" w:hAnsi="Times New Roman" w:cs="Times New Roman"/>
          <w:sz w:val="24"/>
        </w:rPr>
        <w:t>анкетирование</w:t>
      </w:r>
      <w:proofErr w:type="gramStart"/>
      <w:r>
        <w:rPr>
          <w:rFonts w:ascii="Times New Roman" w:eastAsia="Times New Roman" w:hAnsi="Times New Roman" w:cs="Times New Roman"/>
          <w:sz w:val="24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</w:rPr>
        <w:t>едагогические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отзывы).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Виды контроля: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1.Для определения уровня развития обучающихся и их творческих способностей в начале учебного года проходит входной (начальный) контроль (беседа, тестирование, анкетирование, сеанс одновременной игры);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2.Для определения степени усвоения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учебного материала, готовности к восприятию нового материала, повышению ответственности и заинтересованности воспитанников в обучении, выявлению отстающих и опережающих обучение, для подбора наиболее эффективных методов и средств обучения в течение всего учебного года проводится текущий контроль (педагогическое наблюдение, опрос, контрольное занятие, самостоятельная работа);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3. Для определения степени усвоения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учебного материала, определения результатов обучения по окончании изучения темы или раздела проводится промежуточный контроль (опрос, открытое занятие, самостоятельная работа, тестирование);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4. В конце учебного года или курса обучения для определения результатов обучения, ориентирования обучающихся на дальнейшее, в том числе, самостоятельное обучение, получения сведений для совершенствования образовательной программы и методов обучения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–и</w:t>
      </w:r>
      <w:proofErr w:type="gramEnd"/>
      <w:r>
        <w:rPr>
          <w:rFonts w:ascii="Times New Roman" w:eastAsia="Times New Roman" w:hAnsi="Times New Roman" w:cs="Times New Roman"/>
          <w:sz w:val="24"/>
        </w:rPr>
        <w:t>тоговый контроль (опрос, открытое занятие, игра-испытание, коллективная рефлексия, отзыв, тестирование, анкетирование и др.).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Условия реализации Программы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"/>
        <w:gridCol w:w="5303"/>
        <w:gridCol w:w="3551"/>
      </w:tblGrid>
      <w:tr w:rsidR="0003781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03781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(модули, разделы)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ОБОРУДОВАНИЕ</w:t>
            </w:r>
          </w:p>
        </w:tc>
      </w:tr>
      <w:tr w:rsidR="0003781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понятия в шахматах: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Ходы и взятия ладьи, слона, ферзя, коня и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пешки. Ход короля.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Ударность и подвижность фигур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зависимости от положения на доске.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Угроза, нападение, защита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Превращение и взятие на проходе пешкой.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короля.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Короткая и длинная рокировка.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Начальная позиция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шахматной партии</w:t>
            </w: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игра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0378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Фильм «Приключения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Шахматной</w:t>
            </w:r>
            <w:proofErr w:type="gramEnd"/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стране. Первый шаг в мир шахмат»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Фильм «Книга шахматной мудрости»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задания и игры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«Лабиринт», «Перехитри часовых»,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«Один в поле воин», «Кратчайший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путь».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игры «Захват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контрольного поля», «Защита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контрольного поля», «Игра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уничтожение».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задания «Перехитри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часовых», «Сними часовых» и др.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Фильм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Волшебные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шахматные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фигуры. Третий шаг в мир шахмат».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Дидактитические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игры «Захват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контрольного поля» и др.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задания и игры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«Лабиринт», «Перехитри часовых»,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«Один в поле воин», «Кратчайший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путь».</w:t>
            </w: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Шахматная доска.</w:t>
            </w:r>
          </w:p>
        </w:tc>
      </w:tr>
      <w:tr w:rsidR="0003781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03781F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Дебют: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Принцип записи перемещения фигуры.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Условные обозначения перемещения,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взятия, рокировки.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Полная и краткая нотация. Шахматный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диктант.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Миттельшпиль: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Операции, основанные на превосходстве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количества ударов.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Одновременное нападение на несколько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фигур.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Размен. Равноценный и неравноценный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размен. Материальный перевес, качество.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Эндшпиль: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Способы защиты от шаха.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Открытый, двойной шах.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Сходство и различие между понятиями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шаха и мата.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Алгоритм решения задач на мат в один ход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Пат.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«Бешеные» фигуры.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Сходство и различие между понятиями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мата и пата.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Выигрыш, ничья, виды ничьей (в том</w:t>
            </w:r>
            <w:proofErr w:type="gramEnd"/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вечный шах).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шахматных соревнований.</w:t>
            </w:r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Шахматные часы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Дидактическое задание «Рокировка».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Дидактическая игра «Два хода»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Шахматная доска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задания и игры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«Горизонталь», «Вертикаль».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Шахматная доска.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Фильм «Приключения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Шахматной</w:t>
            </w:r>
            <w:proofErr w:type="gramEnd"/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стране».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Дидактические задания «Лабиринт»,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«Один в поле воин».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Дидактические игры «Игра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уничтожение».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задания и игры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«Лабиринт», «Перехитри часовых»,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«Один в поле воин», «Кратчайший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путь».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Шахматная доска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задания «Шах или не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шах», «Дай шах», «Пять шахов»,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«Защита о шаха».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Дидактическое задание «Мат или не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мат», «Пат или не пат».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Дидактическое задание «Мат или не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мат».</w:t>
            </w:r>
          </w:p>
          <w:p w:rsidR="0003781F" w:rsidRDefault="00C329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Дидактическое задание «Дай мат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03781F" w:rsidRDefault="00C329D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один ход».</w:t>
            </w:r>
          </w:p>
        </w:tc>
      </w:tr>
    </w:tbl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Компьютер, шахматы, шахматные часы, демонстрационная доска.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Список литературы.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Нормативные-правовые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документы: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Закона «Об Образовании в РФ» (№273-ФЗ от 29.12.2012г.);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Концепции развития дополнительного образования детей;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Письмо Министерства образования и науки Российской Федерации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 ноября 2015 года №09-3242 о направлении «Методических рекомендаций по проектированию дополнительных общеразвивающих программ (включая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программы)»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Нормы СанПиНа 2.4.4.3172 (от 04.07.2014 №4)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Учебно-методический комплект: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А.А. Тимофеев «Программа курса «Шахматы – школе», для начальных классов общеобразовательных учреждений», 2011.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Сборник программ внеурочной деятельности, 1-4 классы/ </w:t>
      </w:r>
      <w:proofErr w:type="gramStart"/>
      <w:r>
        <w:rPr>
          <w:rFonts w:ascii="Times New Roman" w:eastAsia="Times New Roman" w:hAnsi="Times New Roman" w:cs="Times New Roman"/>
          <w:sz w:val="24"/>
        </w:rPr>
        <w:t>под</w:t>
      </w:r>
      <w:proofErr w:type="gramEnd"/>
      <w:r>
        <w:rPr>
          <w:rFonts w:ascii="Times New Roman" w:eastAsia="Times New Roman" w:hAnsi="Times New Roman" w:cs="Times New Roman"/>
          <w:sz w:val="24"/>
        </w:rPr>
        <w:t>. Ред. Н.Ф. Виноградовой – М.: «</w:t>
      </w:r>
      <w:proofErr w:type="spellStart"/>
      <w:r>
        <w:rPr>
          <w:rFonts w:ascii="Times New Roman" w:eastAsia="Times New Roman" w:hAnsi="Times New Roman" w:cs="Times New Roman"/>
          <w:sz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</w:rPr>
        <w:t>-Граф», 2012.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Методические пособия: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И. </w:t>
      </w:r>
      <w:proofErr w:type="spellStart"/>
      <w:r>
        <w:rPr>
          <w:rFonts w:ascii="Times New Roman" w:eastAsia="Times New Roman" w:hAnsi="Times New Roman" w:cs="Times New Roman"/>
          <w:sz w:val="24"/>
        </w:rPr>
        <w:t>Сухин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Шахматы, первый год или Там клетки черно-белых чудес и тайн полны: - Обнинск. Духовное возрождение, 1998.</w:t>
      </w:r>
    </w:p>
    <w:p w:rsidR="0003781F" w:rsidRDefault="00C329D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И. </w:t>
      </w:r>
      <w:proofErr w:type="spellStart"/>
      <w:r>
        <w:rPr>
          <w:rFonts w:ascii="Times New Roman" w:eastAsia="Times New Roman" w:hAnsi="Times New Roman" w:cs="Times New Roman"/>
          <w:sz w:val="24"/>
        </w:rPr>
        <w:t>Сухин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Шахматы, первый год или Учусь и учу – Обнинск: Духовное возрождение, 1999.</w:t>
      </w:r>
    </w:p>
    <w:p w:rsidR="0003781F" w:rsidRDefault="0003781F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03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781F"/>
    <w:rsid w:val="0003781F"/>
    <w:rsid w:val="00AE6D89"/>
    <w:rsid w:val="00C3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3476</Words>
  <Characters>19817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</cp:lastModifiedBy>
  <cp:revision>3</cp:revision>
  <dcterms:created xsi:type="dcterms:W3CDTF">2023-10-18T10:45:00Z</dcterms:created>
  <dcterms:modified xsi:type="dcterms:W3CDTF">2023-10-18T10:56:00Z</dcterms:modified>
</cp:coreProperties>
</file>